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01D" w:rsidRPr="00FD335B" w:rsidRDefault="007528BE" w:rsidP="00FD335B">
      <w:pPr>
        <w:spacing w:line="360" w:lineRule="auto"/>
        <w:jc w:val="left"/>
        <w:rPr>
          <w:rFonts w:ascii="BIZ UDPゴシック" w:eastAsia="BIZ UDPゴシック" w:hAnsi="BIZ UDPゴシック"/>
          <w:sz w:val="32"/>
        </w:rPr>
      </w:pPr>
      <w:r>
        <w:rPr>
          <w:rFonts w:ascii="BIZ UDPゴシック" w:eastAsia="BIZ UDPゴシック" w:hAnsi="BIZ UDPゴシック" w:hint="eastAsia"/>
          <w:sz w:val="32"/>
        </w:rPr>
        <w:t>学内外の研究</w:t>
      </w:r>
      <w:r w:rsidR="00504BD1">
        <w:rPr>
          <w:rFonts w:ascii="BIZ UDPゴシック" w:eastAsia="BIZ UDPゴシック" w:hAnsi="BIZ UDPゴシック" w:hint="eastAsia"/>
          <w:sz w:val="32"/>
        </w:rPr>
        <w:t>費</w:t>
      </w:r>
      <w:r>
        <w:rPr>
          <w:rFonts w:ascii="BIZ UDPゴシック" w:eastAsia="BIZ UDPゴシック" w:hAnsi="BIZ UDPゴシック" w:hint="eastAsia"/>
          <w:sz w:val="32"/>
        </w:rPr>
        <w:t>の合算使用について</w:t>
      </w:r>
    </w:p>
    <w:p w:rsidR="00FD335B" w:rsidRPr="00FD335B" w:rsidRDefault="00FD335B" w:rsidP="00FD335B">
      <w:pPr>
        <w:spacing w:line="360" w:lineRule="auto"/>
        <w:jc w:val="left"/>
      </w:pPr>
    </w:p>
    <w:p w:rsidR="00FD335B" w:rsidRDefault="00451209" w:rsidP="007528BE">
      <w:pPr>
        <w:spacing w:line="360" w:lineRule="auto"/>
        <w:ind w:firstLineChars="100" w:firstLine="210"/>
        <w:jc w:val="left"/>
      </w:pPr>
      <w:r>
        <w:rPr>
          <w:rFonts w:hint="eastAsia"/>
        </w:rPr>
        <w:t>学内外で獲得した研究費は、制限</w:t>
      </w:r>
      <w:r w:rsidR="007528BE">
        <w:rPr>
          <w:rFonts w:hint="eastAsia"/>
        </w:rPr>
        <w:t>付きで合算して使用することができます</w:t>
      </w:r>
      <w:r w:rsidR="00FD335B" w:rsidRPr="00FD335B">
        <w:t>。</w:t>
      </w:r>
    </w:p>
    <w:p w:rsidR="007528BE" w:rsidRDefault="007528BE" w:rsidP="007528BE">
      <w:pPr>
        <w:spacing w:line="360" w:lineRule="auto"/>
        <w:ind w:firstLineChars="100" w:firstLine="210"/>
        <w:jc w:val="left"/>
      </w:pPr>
    </w:p>
    <w:p w:rsidR="007528BE" w:rsidRPr="007528BE" w:rsidRDefault="007528BE" w:rsidP="007528BE">
      <w:pPr>
        <w:spacing w:line="360" w:lineRule="auto"/>
        <w:ind w:firstLineChars="100" w:firstLine="210"/>
        <w:jc w:val="left"/>
        <w:rPr>
          <w:bdr w:val="single" w:sz="4" w:space="0" w:color="auto"/>
        </w:rPr>
      </w:pPr>
      <w:r w:rsidRPr="007528BE">
        <w:rPr>
          <w:rFonts w:hint="eastAsia"/>
          <w:bdr w:val="single" w:sz="4" w:space="0" w:color="auto"/>
        </w:rPr>
        <w:t>学内研究費</w:t>
      </w:r>
    </w:p>
    <w:p w:rsidR="005E510B" w:rsidRDefault="007528BE" w:rsidP="007528BE">
      <w:pPr>
        <w:spacing w:line="360" w:lineRule="auto"/>
        <w:ind w:firstLineChars="100" w:firstLine="210"/>
        <w:jc w:val="left"/>
      </w:pPr>
      <w:r>
        <w:rPr>
          <w:rFonts w:hint="eastAsia"/>
        </w:rPr>
        <w:t xml:space="preserve">　個人研究費（科研準備金を含む）、若手研究者奨励費、</w:t>
      </w:r>
      <w:bookmarkStart w:id="0" w:name="_GoBack"/>
      <w:bookmarkEnd w:id="0"/>
    </w:p>
    <w:p w:rsidR="005E510B" w:rsidRDefault="007528BE" w:rsidP="00FB4597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プロジェクト型共同研究</w:t>
      </w:r>
      <w:r w:rsidR="00451209">
        <w:rPr>
          <w:rFonts w:hint="eastAsia"/>
        </w:rPr>
        <w:t>奨励</w:t>
      </w:r>
      <w:r>
        <w:rPr>
          <w:rFonts w:hint="eastAsia"/>
        </w:rPr>
        <w:t>費</w:t>
      </w:r>
      <w:r w:rsidR="005E510B">
        <w:rPr>
          <w:rFonts w:hint="eastAsia"/>
        </w:rPr>
        <w:t>、</w:t>
      </w:r>
      <w:r w:rsidR="005E510B" w:rsidRPr="005E510B">
        <w:rPr>
          <w:rFonts w:hint="eastAsia"/>
        </w:rPr>
        <w:t>共創的研究奨励費</w:t>
      </w:r>
    </w:p>
    <w:p w:rsidR="007528BE" w:rsidRDefault="007528BE" w:rsidP="007528BE">
      <w:pPr>
        <w:spacing w:line="360" w:lineRule="auto"/>
        <w:ind w:firstLineChars="100" w:firstLine="210"/>
        <w:jc w:val="left"/>
      </w:pPr>
    </w:p>
    <w:p w:rsidR="007528BE" w:rsidRPr="007528BE" w:rsidRDefault="007528BE" w:rsidP="007528BE">
      <w:pPr>
        <w:spacing w:line="360" w:lineRule="auto"/>
        <w:ind w:firstLineChars="100" w:firstLine="210"/>
        <w:jc w:val="left"/>
        <w:rPr>
          <w:bdr w:val="single" w:sz="4" w:space="0" w:color="auto"/>
        </w:rPr>
      </w:pPr>
      <w:r w:rsidRPr="007528BE">
        <w:rPr>
          <w:rFonts w:hint="eastAsia"/>
          <w:bdr w:val="single" w:sz="4" w:space="0" w:color="auto"/>
        </w:rPr>
        <w:t>学外</w:t>
      </w:r>
      <w:r w:rsidR="00504BD1">
        <w:rPr>
          <w:rFonts w:hint="eastAsia"/>
          <w:bdr w:val="single" w:sz="4" w:space="0" w:color="auto"/>
        </w:rPr>
        <w:t>研究費</w:t>
      </w:r>
    </w:p>
    <w:p w:rsidR="007528BE" w:rsidRDefault="007528BE" w:rsidP="007528BE">
      <w:r>
        <w:rPr>
          <w:rFonts w:hint="eastAsia"/>
        </w:rPr>
        <w:t xml:space="preserve">　</w:t>
      </w:r>
      <w:r w:rsidRPr="007528BE">
        <w:t>学外機関との共同研究や学外機関からの受託研究、また学外機関の公募する競争的</w:t>
      </w:r>
      <w:r w:rsidR="00504BD1">
        <w:rPr>
          <w:rFonts w:hint="eastAsia"/>
        </w:rPr>
        <w:t>研究</w:t>
      </w:r>
      <w:r w:rsidR="00504BD1">
        <w:t>費</w:t>
      </w:r>
      <w:r>
        <w:rPr>
          <w:rFonts w:hint="eastAsia"/>
        </w:rPr>
        <w:t>（</w:t>
      </w:r>
      <w:r w:rsidRPr="007528BE">
        <w:t>科研費を除く</w:t>
      </w:r>
      <w:r>
        <w:rPr>
          <w:rFonts w:hint="eastAsia"/>
        </w:rPr>
        <w:t>）</w:t>
      </w:r>
      <w:r w:rsidRPr="007528BE">
        <w:t>等、学外機関が研究を支援するために交付する研究</w:t>
      </w:r>
      <w:r w:rsidR="00504BD1">
        <w:t>費</w:t>
      </w:r>
      <w:r w:rsidRPr="007528BE">
        <w:t>を指します。</w:t>
      </w:r>
      <w:r w:rsidR="00504BD1">
        <w:rPr>
          <w:rFonts w:hint="eastAsia"/>
        </w:rPr>
        <w:t>学外研究</w:t>
      </w:r>
      <w:r w:rsidR="00504BD1">
        <w:t>費</w:t>
      </w:r>
      <w:r w:rsidRPr="007528BE">
        <w:t>の使用に際しては、学外機関が求める経費の執行ルールを遵守する必要があります。</w:t>
      </w:r>
    </w:p>
    <w:p w:rsidR="007528BE" w:rsidRDefault="007528BE" w:rsidP="007528BE"/>
    <w:p w:rsidR="007528BE" w:rsidRPr="007528BE" w:rsidRDefault="007528BE" w:rsidP="007528BE">
      <w:pPr>
        <w:ind w:firstLineChars="100" w:firstLine="210"/>
        <w:rPr>
          <w:bdr w:val="single" w:sz="4" w:space="0" w:color="auto"/>
        </w:rPr>
      </w:pPr>
      <w:r w:rsidRPr="007528BE">
        <w:rPr>
          <w:rFonts w:hint="eastAsia"/>
          <w:bdr w:val="single" w:sz="4" w:space="0" w:color="auto"/>
        </w:rPr>
        <w:t>科学研究費</w:t>
      </w:r>
      <w:r>
        <w:rPr>
          <w:rFonts w:hint="eastAsia"/>
          <w:bdr w:val="single" w:sz="4" w:space="0" w:color="auto"/>
        </w:rPr>
        <w:t>助成事業</w:t>
      </w:r>
      <w:r w:rsidRPr="007528BE">
        <w:rPr>
          <w:rFonts w:hint="eastAsia"/>
          <w:bdr w:val="single" w:sz="4" w:space="0" w:color="auto"/>
        </w:rPr>
        <w:t>（科研費）</w:t>
      </w:r>
    </w:p>
    <w:p w:rsidR="007528BE" w:rsidRDefault="007528BE" w:rsidP="007528BE">
      <w:pPr>
        <w:ind w:firstLineChars="100" w:firstLine="210"/>
      </w:pPr>
      <w:r w:rsidRPr="007528BE">
        <w:t>日本学術振興会が交付する競争的研究</w:t>
      </w:r>
      <w:r w:rsidR="00504BD1">
        <w:t>費</w:t>
      </w:r>
      <w:r w:rsidRPr="007528BE">
        <w:t>です。科研費の使用に際しては、独自のルールにのっとって経費を執行する必要があります。</w:t>
      </w:r>
    </w:p>
    <w:p w:rsidR="007528BE" w:rsidRDefault="007528BE" w:rsidP="007528BE"/>
    <w:p w:rsidR="0014161B" w:rsidRDefault="0014161B" w:rsidP="007528BE"/>
    <w:p w:rsidR="0014161B" w:rsidRPr="0014161B" w:rsidRDefault="0014161B" w:rsidP="0014161B">
      <w:r>
        <w:rPr>
          <w:rFonts w:hint="eastAsia"/>
        </w:rPr>
        <w:t>〇：</w:t>
      </w:r>
      <w:r>
        <w:t>研究</w:t>
      </w:r>
      <w:r>
        <w:rPr>
          <w:rFonts w:hint="eastAsia"/>
        </w:rPr>
        <w:t>手法</w:t>
      </w:r>
      <w:r>
        <w:t>が同</w:t>
      </w:r>
      <w:r>
        <w:rPr>
          <w:rFonts w:hint="eastAsia"/>
        </w:rPr>
        <w:t>類</w:t>
      </w:r>
      <w:r>
        <w:t>であれば合算可能</w:t>
      </w:r>
      <w:r>
        <w:rPr>
          <w:rFonts w:hint="eastAsia"/>
        </w:rPr>
        <w:t>。</w:t>
      </w:r>
      <w:r w:rsidRPr="0014161B">
        <w:t>ただし根拠資料の提出を要する場合あり</w:t>
      </w:r>
      <w:r>
        <w:rPr>
          <w:rFonts w:hint="eastAsia"/>
        </w:rPr>
        <w:t>。</w:t>
      </w:r>
    </w:p>
    <w:p w:rsidR="0014161B" w:rsidRPr="0014161B" w:rsidRDefault="0014161B" w:rsidP="0014161B">
      <w:r w:rsidRPr="0014161B">
        <w:rPr>
          <w:rFonts w:ascii="ＭＳ 明朝" w:hAnsi="ＭＳ 明朝" w:cs="ＭＳ 明朝"/>
        </w:rPr>
        <w:t>△</w:t>
      </w:r>
      <w:r>
        <w:rPr>
          <w:rFonts w:hint="eastAsia"/>
        </w:rPr>
        <w:t>：</w:t>
      </w:r>
      <w:r w:rsidRPr="0014161B">
        <w:t>学外</w:t>
      </w:r>
      <w:r w:rsidR="00504BD1">
        <w:rPr>
          <w:rFonts w:hint="eastAsia"/>
        </w:rPr>
        <w:t>研究費</w:t>
      </w:r>
      <w:r w:rsidRPr="0014161B">
        <w:t>の性質によっては合算可能</w:t>
      </w:r>
      <w:r>
        <w:rPr>
          <w:rFonts w:hint="eastAsia"/>
        </w:rPr>
        <w:t>。</w:t>
      </w:r>
    </w:p>
    <w:p w:rsidR="0014161B" w:rsidRPr="0014161B" w:rsidRDefault="0014161B" w:rsidP="0014161B">
      <w:r>
        <w:rPr>
          <w:rFonts w:ascii="ＭＳ 明朝" w:hAnsi="ＭＳ 明朝" w:cs="ＭＳ 明朝" w:hint="eastAsia"/>
        </w:rPr>
        <w:t>×：</w:t>
      </w:r>
      <w:r w:rsidR="00504BD1">
        <w:rPr>
          <w:rFonts w:ascii="ＭＳ 明朝" w:hAnsi="ＭＳ 明朝" w:cs="ＭＳ 明朝" w:hint="eastAsia"/>
        </w:rPr>
        <w:t>原則、</w:t>
      </w:r>
      <w:r>
        <w:rPr>
          <w:rFonts w:ascii="ＭＳ 明朝" w:hAnsi="ＭＳ 明朝" w:cs="ＭＳ 明朝" w:hint="eastAsia"/>
        </w:rPr>
        <w:t>合算不可能。</w:t>
      </w:r>
      <w:r>
        <w:t>科研費</w:t>
      </w:r>
      <w:r w:rsidRPr="0014161B">
        <w:t>に係る用務とその他の用務</w:t>
      </w:r>
      <w:r w:rsidR="00504BD1">
        <w:rPr>
          <w:rFonts w:hint="eastAsia"/>
        </w:rPr>
        <w:t>等、</w:t>
      </w:r>
      <w:r>
        <w:t>明確に切り分ける必要があります。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</w:tblGrid>
      <w:tr w:rsidR="00866BEF" w:rsidTr="00866BEF">
        <w:trPr>
          <w:trHeight w:val="227"/>
        </w:trPr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5"/>
              <w:jc w:val="center"/>
              <w:textAlignment w:val="baseline"/>
              <w:rPr>
                <w:rFonts w:ascii="BIZ UDGothic" w:eastAsia="BIZ UDGothic" w:hAnsi="BIZ UDGothic"/>
                <w:color w:val="000000"/>
                <w:sz w:val="20"/>
                <w:lang w:val="ja-JP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5"/>
              <w:jc w:val="center"/>
              <w:textAlignment w:val="baseline"/>
              <w:rPr>
                <w:rFonts w:ascii="BIZ UDGothic" w:eastAsia="BIZ UDGothic" w:hAnsi="BIZ UDGothic"/>
                <w:color w:val="000000"/>
                <w:sz w:val="20"/>
                <w:lang w:val="ja-JP"/>
              </w:rPr>
            </w:pPr>
            <w:r w:rsidRPr="00866BEF">
              <w:rPr>
                <w:rFonts w:ascii="BIZ UDGothic" w:eastAsia="BIZ UDGothic" w:hAnsi="BIZ UDGothic"/>
                <w:color w:val="000000"/>
                <w:sz w:val="20"/>
                <w:lang w:val="ja-JP"/>
              </w:rPr>
              <w:t>個人研究費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5"/>
              <w:jc w:val="center"/>
              <w:textAlignment w:val="baseline"/>
              <w:rPr>
                <w:rFonts w:ascii="BIZ UDGothic" w:hAnsi="BIZ UDGothic" w:hint="eastAsia"/>
                <w:color w:val="000000"/>
                <w:sz w:val="20"/>
                <w:lang w:val="ja-JP"/>
              </w:rPr>
            </w:pPr>
            <w:r w:rsidRPr="00866BEF"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  <w:t>若手研究者奨励費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5"/>
              <w:jc w:val="center"/>
              <w:textAlignment w:val="baseline"/>
              <w:rPr>
                <w:rFonts w:asciiTheme="minorEastAsia" w:hAnsiTheme="minorEastAsia"/>
                <w:color w:val="000000"/>
                <w:sz w:val="20"/>
                <w:lang w:val="ja-JP"/>
              </w:rPr>
            </w:pPr>
            <w:r w:rsidRPr="00866BEF"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  <w:t>Ｐ型共同研究奨励費</w:t>
            </w:r>
          </w:p>
        </w:tc>
        <w:tc>
          <w:tcPr>
            <w:tcW w:w="1928" w:type="dxa"/>
            <w:vAlign w:val="center"/>
          </w:tcPr>
          <w:p w:rsidR="00866BEF" w:rsidRPr="00866BEF" w:rsidRDefault="00866BEF" w:rsidP="00866BEF">
            <w:pPr>
              <w:spacing w:before="135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</w:pPr>
            <w:r w:rsidRPr="00866BEF"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  <w:t>共創的研究奨励費</w:t>
            </w:r>
          </w:p>
        </w:tc>
      </w:tr>
      <w:tr w:rsidR="00866BEF" w:rsidTr="00866BEF">
        <w:trPr>
          <w:trHeight w:val="57"/>
        </w:trPr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0"/>
              <w:jc w:val="center"/>
              <w:textAlignment w:val="baseline"/>
              <w:rPr>
                <w:rFonts w:ascii="BIZ UDGothic" w:eastAsia="BIZ UDGothic" w:hAnsi="BIZ UDGothic"/>
                <w:color w:val="000000"/>
                <w:sz w:val="20"/>
                <w:lang w:val="ja-JP"/>
              </w:rPr>
            </w:pPr>
            <w:r w:rsidRPr="00866BEF">
              <w:rPr>
                <w:rFonts w:ascii="BIZ UDGothic" w:eastAsia="BIZ UDGothic" w:hAnsi="BIZ UDGothic"/>
                <w:color w:val="000000"/>
                <w:sz w:val="20"/>
                <w:lang w:val="ja-JP"/>
              </w:rPr>
              <w:t>個人研究費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－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</w:tr>
      <w:tr w:rsidR="00866BEF" w:rsidTr="00866BEF">
        <w:trPr>
          <w:trHeight w:val="57"/>
        </w:trPr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25"/>
              <w:jc w:val="center"/>
              <w:textAlignment w:val="baseline"/>
              <w:rPr>
                <w:rFonts w:ascii="BIZ UDGothic" w:hAnsi="BIZ UDGothic" w:hint="eastAsia"/>
                <w:color w:val="000000"/>
                <w:sz w:val="20"/>
                <w:lang w:val="ja-JP"/>
              </w:rPr>
            </w:pPr>
            <w:r w:rsidRPr="00866BEF"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  <w:t>若手研究者奨励費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="BIZ UDGothic" w:eastAsia="BIZ UDGothic" w:hAnsi="BIZ UDGothic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－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vAlign w:val="center"/>
          </w:tcPr>
          <w:p w:rsidR="00866BEF" w:rsidRPr="0014161B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</w:tr>
      <w:tr w:rsidR="00866BEF" w:rsidTr="00866BEF">
        <w:trPr>
          <w:trHeight w:val="57"/>
        </w:trPr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4" w:after="93"/>
              <w:jc w:val="center"/>
              <w:textAlignment w:val="baseline"/>
              <w:rPr>
                <w:rFonts w:ascii="BIZ UDGothic" w:hAnsi="BIZ UDGothic" w:hint="eastAsia"/>
                <w:color w:val="000000"/>
                <w:sz w:val="20"/>
                <w:lang w:val="ja-JP"/>
              </w:rPr>
            </w:pPr>
            <w:r w:rsidRPr="00866BEF"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  <w:t>Ｐ</w:t>
            </w:r>
            <w:r w:rsidRPr="00866BEF">
              <w:rPr>
                <w:rFonts w:ascii="BIZ UDGothic" w:eastAsia="BIZ UDGothic" w:hAnsi="BIZ UDGothic"/>
                <w:color w:val="000000"/>
                <w:sz w:val="20"/>
                <w:lang w:val="ja-JP"/>
              </w:rPr>
              <w:t>型</w:t>
            </w:r>
            <w:r w:rsidRPr="00866BEF"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  <w:t>共同研究奨励費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911FA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－</w:t>
            </w:r>
          </w:p>
        </w:tc>
        <w:tc>
          <w:tcPr>
            <w:tcW w:w="1928" w:type="dxa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</w:tr>
      <w:tr w:rsidR="00866BEF" w:rsidTr="00866BEF">
        <w:trPr>
          <w:trHeight w:val="57"/>
        </w:trPr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4" w:after="93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</w:pPr>
            <w:r w:rsidRPr="00866BEF">
              <w:rPr>
                <w:rFonts w:asciiTheme="minorEastAsia" w:hAnsiTheme="minorEastAsia" w:hint="eastAsia"/>
                <w:color w:val="000000"/>
                <w:sz w:val="20"/>
                <w:lang w:val="ja-JP"/>
              </w:rPr>
              <w:t>共創的研究奨励費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〇</w:t>
            </w:r>
          </w:p>
        </w:tc>
        <w:tc>
          <w:tcPr>
            <w:tcW w:w="1928" w:type="dxa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－</w:t>
            </w:r>
          </w:p>
        </w:tc>
      </w:tr>
      <w:tr w:rsidR="00866BEF" w:rsidTr="00866BEF">
        <w:trPr>
          <w:trHeight w:val="57"/>
        </w:trPr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25"/>
              <w:jc w:val="center"/>
              <w:textAlignment w:val="baseline"/>
              <w:rPr>
                <w:rFonts w:ascii="BIZ UDGothic" w:hAnsi="BIZ UDGothic" w:hint="eastAsia"/>
                <w:color w:val="000000"/>
                <w:sz w:val="20"/>
                <w:lang w:val="ja-JP"/>
              </w:rPr>
            </w:pPr>
            <w:r w:rsidRPr="00866BEF">
              <w:rPr>
                <w:rFonts w:ascii="ＭＳ 明朝" w:eastAsia="ＭＳ 明朝" w:hAnsi="ＭＳ 明朝" w:cs="ＭＳ 明朝" w:hint="eastAsia"/>
                <w:color w:val="000000"/>
                <w:sz w:val="20"/>
                <w:lang w:val="ja-JP"/>
              </w:rPr>
              <w:t>学外研究費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z w:val="36"/>
                <w:szCs w:val="40"/>
                <w:lang w:val="ja-JP"/>
              </w:rPr>
            </w:pPr>
            <w:r w:rsidRPr="00866BEF">
              <w:rPr>
                <w:rFonts w:asciiTheme="minorEastAsia" w:hAnsiTheme="minorEastAsia" w:cs="Cambria Math"/>
                <w:color w:val="000000"/>
                <w:sz w:val="36"/>
                <w:szCs w:val="40"/>
                <w:lang w:val="ja-JP"/>
              </w:rPr>
              <w:t>△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z w:val="36"/>
                <w:szCs w:val="40"/>
                <w:lang w:val="ja-JP"/>
              </w:rPr>
            </w:pPr>
            <w:r w:rsidRPr="00866BEF">
              <w:rPr>
                <w:rFonts w:asciiTheme="minorEastAsia" w:hAnsiTheme="minorEastAsia" w:cs="Cambria Math"/>
                <w:color w:val="000000"/>
                <w:sz w:val="36"/>
                <w:szCs w:val="40"/>
                <w:lang w:val="ja-JP"/>
              </w:rPr>
              <w:t>△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z w:val="36"/>
                <w:szCs w:val="40"/>
                <w:lang w:val="ja-JP"/>
              </w:rPr>
            </w:pPr>
            <w:r w:rsidRPr="00866BEF">
              <w:rPr>
                <w:rFonts w:asciiTheme="minorEastAsia" w:hAnsiTheme="minorEastAsia" w:cs="Cambria Math"/>
                <w:color w:val="000000"/>
                <w:sz w:val="36"/>
                <w:szCs w:val="40"/>
                <w:lang w:val="ja-JP"/>
              </w:rPr>
              <w:t>△</w:t>
            </w:r>
          </w:p>
        </w:tc>
        <w:tc>
          <w:tcPr>
            <w:tcW w:w="1928" w:type="dxa"/>
            <w:vAlign w:val="center"/>
          </w:tcPr>
          <w:p w:rsidR="00866BEF" w:rsidRPr="00866BEF" w:rsidRDefault="00866BEF" w:rsidP="00866BEF">
            <w:pPr>
              <w:spacing w:before="125" w:line="420" w:lineRule="exact"/>
              <w:jc w:val="center"/>
              <w:textAlignment w:val="baseline"/>
              <w:rPr>
                <w:rFonts w:asciiTheme="minorEastAsia" w:hAnsiTheme="minorEastAsia"/>
                <w:color w:val="000000"/>
                <w:sz w:val="36"/>
                <w:szCs w:val="40"/>
                <w:lang w:val="ja-JP"/>
              </w:rPr>
            </w:pPr>
            <w:r w:rsidRPr="00866BEF">
              <w:rPr>
                <w:rFonts w:asciiTheme="minorEastAsia" w:hAnsiTheme="minorEastAsia" w:cs="Cambria Math"/>
                <w:color w:val="000000"/>
                <w:sz w:val="36"/>
                <w:szCs w:val="40"/>
                <w:lang w:val="ja-JP"/>
              </w:rPr>
              <w:t>△</w:t>
            </w:r>
          </w:p>
        </w:tc>
      </w:tr>
      <w:tr w:rsidR="00866BEF" w:rsidTr="00866BEF">
        <w:trPr>
          <w:trHeight w:val="57"/>
        </w:trPr>
        <w:tc>
          <w:tcPr>
            <w:tcW w:w="1928" w:type="dxa"/>
            <w:shd w:val="clear" w:color="auto" w:fill="auto"/>
            <w:vAlign w:val="center"/>
          </w:tcPr>
          <w:p w:rsidR="00866BEF" w:rsidRPr="00866BEF" w:rsidRDefault="00866BEF" w:rsidP="00866BEF">
            <w:pPr>
              <w:spacing w:before="130"/>
              <w:jc w:val="center"/>
              <w:textAlignment w:val="baseline"/>
              <w:rPr>
                <w:rFonts w:ascii="BIZ UDGothic" w:eastAsia="BIZ UDGothic" w:hAnsi="BIZ UDGothic"/>
                <w:color w:val="000000"/>
                <w:sz w:val="20"/>
                <w:lang w:val="ja-JP"/>
              </w:rPr>
            </w:pPr>
            <w:r w:rsidRPr="00866BEF">
              <w:rPr>
                <w:rFonts w:ascii="BIZ UDGothic" w:eastAsia="BIZ UDGothic" w:hAnsi="BIZ UDGothic"/>
                <w:color w:val="000000"/>
                <w:sz w:val="20"/>
                <w:lang w:val="ja-JP"/>
              </w:rPr>
              <w:t>科研費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53" w:after="125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×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53" w:after="125" w:line="420" w:lineRule="exact"/>
              <w:jc w:val="center"/>
              <w:textAlignment w:val="baseline"/>
              <w:rPr>
                <w:rFonts w:ascii="BIZ UDGothic" w:eastAsia="BIZ UDGothic" w:hAnsi="BIZ UDGothic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×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="BIZ UDGothic" w:hAnsi="BIZ UDGothic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×</w:t>
            </w:r>
          </w:p>
        </w:tc>
        <w:tc>
          <w:tcPr>
            <w:tcW w:w="1928" w:type="dxa"/>
            <w:vAlign w:val="center"/>
          </w:tcPr>
          <w:p w:rsidR="00866BEF" w:rsidRPr="0014161B" w:rsidRDefault="00866BEF" w:rsidP="00866BEF">
            <w:pPr>
              <w:spacing w:before="130" w:line="420" w:lineRule="exact"/>
              <w:jc w:val="center"/>
              <w:textAlignment w:val="baseline"/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</w:pPr>
            <w:r w:rsidRPr="0014161B">
              <w:rPr>
                <w:rFonts w:asciiTheme="minorEastAsia" w:hAnsiTheme="minorEastAsia" w:hint="eastAsia"/>
                <w:color w:val="000000"/>
                <w:sz w:val="36"/>
                <w:szCs w:val="40"/>
                <w:lang w:val="ja-JP"/>
              </w:rPr>
              <w:t>×</w:t>
            </w:r>
          </w:p>
        </w:tc>
      </w:tr>
    </w:tbl>
    <w:p w:rsidR="007528BE" w:rsidRPr="007528BE" w:rsidRDefault="007528BE" w:rsidP="007528BE"/>
    <w:sectPr w:rsidR="007528BE" w:rsidRPr="007528BE" w:rsidSect="00FD33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3B22"/>
    <w:multiLevelType w:val="multilevel"/>
    <w:tmpl w:val="858833F4"/>
    <w:lvl w:ilvl="0">
      <w:start w:val="1"/>
      <w:numFmt w:val="decimal"/>
      <w:lvlText w:val="(%1)"/>
      <w:lvlJc w:val="left"/>
      <w:pPr>
        <w:tabs>
          <w:tab w:val="left" w:pos="432"/>
        </w:tabs>
      </w:pPr>
      <w:rPr>
        <w:rFonts w:ascii="BIZ UDGothic" w:eastAsia="BIZ UDGothic" w:hAnsi="BIZ UDGothic"/>
        <w:color w:val="000000"/>
        <w:spacing w:val="0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B74FF7"/>
    <w:multiLevelType w:val="multilevel"/>
    <w:tmpl w:val="0ED0BBEE"/>
    <w:lvl w:ilvl="0">
      <w:start w:val="1"/>
      <w:numFmt w:val="decimal"/>
      <w:lvlText w:val="(%1)"/>
      <w:lvlJc w:val="left"/>
      <w:pPr>
        <w:tabs>
          <w:tab w:val="left" w:pos="432"/>
        </w:tabs>
      </w:pPr>
      <w:rPr>
        <w:rFonts w:ascii="BIZ UDGothic" w:eastAsia="BIZ UDGothic" w:hAnsi="BIZ UDGothic"/>
        <w:color w:val="000000"/>
        <w:spacing w:val="11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06500"/>
    <w:multiLevelType w:val="hybridMultilevel"/>
    <w:tmpl w:val="FC90E6D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5CA6BE9"/>
    <w:multiLevelType w:val="hybridMultilevel"/>
    <w:tmpl w:val="0FD83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656BBB"/>
    <w:multiLevelType w:val="multilevel"/>
    <w:tmpl w:val="68588504"/>
    <w:lvl w:ilvl="0">
      <w:numFmt w:val="bullet"/>
      <w:lvlText w:val="¡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0"/>
        <w:w w:val="100"/>
        <w:sz w:val="1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D83F24"/>
    <w:multiLevelType w:val="multilevel"/>
    <w:tmpl w:val="128AB0E0"/>
    <w:lvl w:ilvl="0">
      <w:start w:val="1"/>
      <w:numFmt w:val="decimal"/>
      <w:lvlText w:val="(%1)"/>
      <w:lvlJc w:val="left"/>
      <w:pPr>
        <w:tabs>
          <w:tab w:val="left" w:pos="432"/>
        </w:tabs>
      </w:pPr>
      <w:rPr>
        <w:rFonts w:ascii="BIZ UDGothic" w:eastAsia="BIZ UDGothic" w:hAnsi="BIZ UDGothic"/>
        <w:color w:val="000000"/>
        <w:spacing w:val="13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8C06A8"/>
    <w:multiLevelType w:val="multilevel"/>
    <w:tmpl w:val="2BA4B492"/>
    <w:lvl w:ilvl="0">
      <w:start w:val="1"/>
      <w:numFmt w:val="decimal"/>
      <w:lvlText w:val="(%1)"/>
      <w:lvlJc w:val="left"/>
      <w:pPr>
        <w:tabs>
          <w:tab w:val="left" w:pos="432"/>
        </w:tabs>
      </w:pPr>
      <w:rPr>
        <w:rFonts w:ascii="BIZ UDGothic" w:eastAsia="BIZ UDGothic" w:hAnsi="BIZ UDGothic"/>
        <w:color w:val="000000"/>
        <w:spacing w:val="6"/>
        <w:w w:val="100"/>
        <w:sz w:val="21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457706"/>
    <w:multiLevelType w:val="multilevel"/>
    <w:tmpl w:val="C0E821DA"/>
    <w:lvl w:ilvl="0">
      <w:numFmt w:val="bullet"/>
      <w:lvlText w:val="¡"/>
      <w:lvlJc w:val="left"/>
      <w:pPr>
        <w:tabs>
          <w:tab w:val="left" w:pos="216"/>
        </w:tabs>
      </w:pPr>
      <w:rPr>
        <w:rFonts w:ascii="Wingdings" w:eastAsia="Wingdings" w:hAnsi="Wingdings"/>
        <w:color w:val="000000"/>
        <w:spacing w:val="19"/>
        <w:w w:val="100"/>
        <w:sz w:val="2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D26286"/>
    <w:multiLevelType w:val="multilevel"/>
    <w:tmpl w:val="D8EC916C"/>
    <w:lvl w:ilvl="0">
      <w:numFmt w:val="bullet"/>
      <w:lvlText w:val="¡"/>
      <w:lvlJc w:val="left"/>
      <w:pPr>
        <w:tabs>
          <w:tab w:val="left" w:pos="144"/>
        </w:tabs>
      </w:pPr>
      <w:rPr>
        <w:rFonts w:ascii="Wingdings" w:eastAsia="Wingdings" w:hAnsi="Wingdings"/>
        <w:color w:val="000000"/>
        <w:spacing w:val="0"/>
        <w:w w:val="100"/>
        <w:sz w:val="10"/>
        <w:vertAlign w:val="baseline"/>
        <w:lang w:val="ja-JP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D659C4"/>
    <w:multiLevelType w:val="hybridMultilevel"/>
    <w:tmpl w:val="FBC2FAA6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35B"/>
    <w:rsid w:val="0014161B"/>
    <w:rsid w:val="00197B91"/>
    <w:rsid w:val="00263095"/>
    <w:rsid w:val="00286FAF"/>
    <w:rsid w:val="00451209"/>
    <w:rsid w:val="00504BD1"/>
    <w:rsid w:val="005E510B"/>
    <w:rsid w:val="006B23CD"/>
    <w:rsid w:val="007528BE"/>
    <w:rsid w:val="00866BEF"/>
    <w:rsid w:val="00911FAB"/>
    <w:rsid w:val="00A5701D"/>
    <w:rsid w:val="00D01C13"/>
    <w:rsid w:val="00F55500"/>
    <w:rsid w:val="00FB4597"/>
    <w:rsid w:val="00FD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E2F096"/>
  <w15:chartTrackingRefBased/>
  <w15:docId w15:val="{88F58E10-3C67-40F7-A552-22CDB2AF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D851B-90F7-4048-9B0C-59D021B9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久美子</dc:creator>
  <cp:keywords/>
  <dc:description/>
  <cp:lastModifiedBy>平井　麻子</cp:lastModifiedBy>
  <cp:revision>5</cp:revision>
  <dcterms:created xsi:type="dcterms:W3CDTF">2024-03-25T10:23:00Z</dcterms:created>
  <dcterms:modified xsi:type="dcterms:W3CDTF">2024-03-25T10:34:00Z</dcterms:modified>
</cp:coreProperties>
</file>